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C710" w14:textId="22754B31" w:rsidR="00000000" w:rsidRDefault="00FB231F">
      <w:pPr>
        <w:rPr>
          <w:lang w:val="en-GB"/>
        </w:rPr>
      </w:pPr>
      <w:r>
        <w:rPr>
          <w:lang w:val="en-GB"/>
        </w:rPr>
        <w:t>Nancy Barnard Bio</w:t>
      </w:r>
    </w:p>
    <w:p w14:paraId="09FEEEDC" w14:textId="77777777" w:rsidR="00FB231F" w:rsidRDefault="00FB231F">
      <w:pPr>
        <w:rPr>
          <w:lang w:val="en-GB"/>
        </w:rPr>
      </w:pPr>
    </w:p>
    <w:p w14:paraId="2BBCB47C" w14:textId="77777777" w:rsidR="00FB231F" w:rsidRPr="00FB231F" w:rsidRDefault="00FB231F" w:rsidP="00FB231F">
      <w:pPr>
        <w:shd w:val="clear" w:color="auto" w:fill="FFFFFF"/>
        <w:rPr>
          <w:rFonts w:ascii="Calibri" w:eastAsia="Times New Roman" w:hAnsi="Calibri" w:cs="Calibri"/>
          <w:color w:val="000000"/>
          <w:kern w:val="0"/>
          <w:sz w:val="22"/>
          <w:szCs w:val="22"/>
          <w:lang w:val="en-GB" w:eastAsia="en-GB"/>
          <w14:ligatures w14:val="none"/>
        </w:rPr>
      </w:pPr>
      <w:r w:rsidRPr="00FB231F">
        <w:rPr>
          <w:rFonts w:ascii="Arial" w:eastAsia="Times New Roman" w:hAnsi="Arial" w:cs="Arial"/>
          <w:color w:val="000000"/>
          <w:kern w:val="0"/>
          <w:sz w:val="20"/>
          <w:szCs w:val="20"/>
          <w:lang w:val="en-GB" w:eastAsia="en-GB"/>
          <w14:ligatures w14:val="none"/>
        </w:rPr>
        <w:t>Nancy Barnard née Kirkaldy is Deputy Chief Officer of the Office of the Commissioner of Police. Her principal accountabilities during her four-year tenure with the OCP include Cabinet and Parliament liaison support on behalf of the Chief Officer and Commissioner, and leadership of the Human Resources, Media Communications, and Estates &amp; Procurement units, each of which are in turn managed by a strong team of highly adept female civilian staffers. DCO Barnard is a member of the Women in Policing Network working group for the RCIPS and serves as Manager of the Secretariat for the Police Service Commission.</w:t>
      </w:r>
    </w:p>
    <w:p w14:paraId="0164C6FA" w14:textId="77777777" w:rsidR="00FB231F" w:rsidRPr="00FB231F" w:rsidRDefault="00FB231F" w:rsidP="00FB231F">
      <w:pPr>
        <w:shd w:val="clear" w:color="auto" w:fill="FFFFFF"/>
        <w:rPr>
          <w:rFonts w:ascii="Calibri" w:eastAsia="Times New Roman" w:hAnsi="Calibri" w:cs="Calibri"/>
          <w:color w:val="000000"/>
          <w:kern w:val="0"/>
          <w:sz w:val="22"/>
          <w:szCs w:val="22"/>
          <w:lang w:val="en-GB" w:eastAsia="en-GB"/>
          <w14:ligatures w14:val="none"/>
        </w:rPr>
      </w:pPr>
      <w:r w:rsidRPr="00FB231F">
        <w:rPr>
          <w:rFonts w:ascii="Arial" w:eastAsia="Times New Roman" w:hAnsi="Arial" w:cs="Arial"/>
          <w:color w:val="000000"/>
          <w:kern w:val="0"/>
          <w:sz w:val="20"/>
          <w:szCs w:val="20"/>
          <w:lang w:val="en-GB" w:eastAsia="en-GB"/>
          <w14:ligatures w14:val="none"/>
        </w:rPr>
        <w:t> </w:t>
      </w:r>
    </w:p>
    <w:p w14:paraId="123214B4" w14:textId="77777777" w:rsidR="00FB231F" w:rsidRPr="00FB231F" w:rsidRDefault="00FB231F" w:rsidP="00FB231F">
      <w:pPr>
        <w:shd w:val="clear" w:color="auto" w:fill="FFFFFF"/>
        <w:rPr>
          <w:rFonts w:ascii="Calibri" w:eastAsia="Times New Roman" w:hAnsi="Calibri" w:cs="Calibri"/>
          <w:color w:val="000000"/>
          <w:kern w:val="0"/>
          <w:sz w:val="22"/>
          <w:szCs w:val="22"/>
          <w:lang w:val="en-GB" w:eastAsia="en-GB"/>
          <w14:ligatures w14:val="none"/>
        </w:rPr>
      </w:pPr>
      <w:r w:rsidRPr="00FB231F">
        <w:rPr>
          <w:rFonts w:ascii="Arial" w:eastAsia="Times New Roman" w:hAnsi="Arial" w:cs="Arial"/>
          <w:color w:val="000000"/>
          <w:kern w:val="0"/>
          <w:sz w:val="20"/>
          <w:szCs w:val="20"/>
          <w:lang w:val="en-GB" w:eastAsia="en-GB"/>
          <w14:ligatures w14:val="none"/>
        </w:rPr>
        <w:t xml:space="preserve">A public servant for over 20 years, her previous roles include: DCO of the Ministry of Health, Environment, Culture &amp; Housing; Interim Director of the Mosquito Research &amp; Control Unit; Director of the National Gallery of the Cayman Islands; Assistant Social Worker with the </w:t>
      </w:r>
      <w:proofErr w:type="gramStart"/>
      <w:r w:rsidRPr="00FB231F">
        <w:rPr>
          <w:rFonts w:ascii="Arial" w:eastAsia="Times New Roman" w:hAnsi="Arial" w:cs="Arial"/>
          <w:color w:val="000000"/>
          <w:kern w:val="0"/>
          <w:sz w:val="20"/>
          <w:szCs w:val="20"/>
          <w:lang w:val="en-GB" w:eastAsia="en-GB"/>
          <w14:ligatures w14:val="none"/>
        </w:rPr>
        <w:t>formerly-named</w:t>
      </w:r>
      <w:proofErr w:type="gramEnd"/>
      <w:r w:rsidRPr="00FB231F">
        <w:rPr>
          <w:rFonts w:ascii="Arial" w:eastAsia="Times New Roman" w:hAnsi="Arial" w:cs="Arial"/>
          <w:color w:val="000000"/>
          <w:kern w:val="0"/>
          <w:sz w:val="20"/>
          <w:szCs w:val="20"/>
          <w:lang w:val="en-GB" w:eastAsia="en-GB"/>
          <w14:ligatures w14:val="none"/>
        </w:rPr>
        <w:t xml:space="preserve"> Department of Social Services (now DCFS). Nancy was Business Development &amp; Marketing Manager at law firm Mourant; Adjunct Professor, Faculty of Arts, at the University College of the Cayman Islands (UCCI), and volunteer call advisor at the Vancouver Rape Relief and Women’s Shelter.</w:t>
      </w:r>
      <w:r w:rsidRPr="00FB231F">
        <w:rPr>
          <w:rFonts w:ascii="Arial" w:eastAsia="Times New Roman" w:hAnsi="Arial" w:cs="Arial"/>
          <w:color w:val="000000"/>
          <w:kern w:val="0"/>
          <w:sz w:val="20"/>
          <w:szCs w:val="20"/>
          <w:lang w:val="en-GB" w:eastAsia="en-GB"/>
          <w14:ligatures w14:val="none"/>
        </w:rPr>
        <w:br/>
      </w:r>
      <w:r w:rsidRPr="00FB231F">
        <w:rPr>
          <w:rFonts w:ascii="Arial" w:eastAsia="Times New Roman" w:hAnsi="Arial" w:cs="Arial"/>
          <w:color w:val="000000"/>
          <w:kern w:val="0"/>
          <w:sz w:val="20"/>
          <w:szCs w:val="20"/>
          <w:lang w:val="en-GB" w:eastAsia="en-GB"/>
          <w14:ligatures w14:val="none"/>
        </w:rPr>
        <w:br/>
        <w:t>Nancy is a Fellow of the Institute of Leadership and Management, has Master of Arts in Museum Studies from the University of Leicester, a Graduate Diploma in Education (Teacher's Certification) from the University College of the Cayman Islands (UCCI) and a Bachelor of Fine Arts Major in Art Education, minor in Sociology, from Concordia University. She is passionate about human rights in particular the safety of women and girls, the environment, the arts, and is an active participant volunteer with the Chamber of Commerce with their Mentoring Cayman Programme and a graduate of, and advisor with, the Leadership Cayman Programme.</w:t>
      </w:r>
    </w:p>
    <w:p w14:paraId="2650F37E" w14:textId="77777777" w:rsidR="00FB231F" w:rsidRPr="00FB231F" w:rsidRDefault="00FB231F" w:rsidP="00FB231F">
      <w:pPr>
        <w:rPr>
          <w:rFonts w:ascii="Calibri" w:eastAsia="Times New Roman" w:hAnsi="Calibri" w:cs="Calibri"/>
          <w:color w:val="000000"/>
          <w:kern w:val="0"/>
          <w:sz w:val="22"/>
          <w:szCs w:val="22"/>
          <w:lang w:val="en-GB" w:eastAsia="en-GB"/>
          <w14:ligatures w14:val="none"/>
        </w:rPr>
      </w:pPr>
      <w:r w:rsidRPr="00FB231F">
        <w:rPr>
          <w:rFonts w:ascii="Arial" w:eastAsia="Times New Roman" w:hAnsi="Arial" w:cs="Arial"/>
          <w:color w:val="1F3864"/>
          <w:kern w:val="0"/>
          <w:sz w:val="20"/>
          <w:szCs w:val="20"/>
          <w:lang w:val="en-GB" w:eastAsia="en-GB"/>
          <w14:ligatures w14:val="none"/>
        </w:rPr>
        <w:t> </w:t>
      </w:r>
    </w:p>
    <w:p w14:paraId="646F86A7" w14:textId="77777777" w:rsidR="00FB231F" w:rsidRPr="00FB231F" w:rsidRDefault="00FB231F">
      <w:pPr>
        <w:rPr>
          <w:lang w:val="en-GB"/>
        </w:rPr>
      </w:pPr>
    </w:p>
    <w:sectPr w:rsidR="00FB231F" w:rsidRPr="00FB231F" w:rsidSect="008B0AF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1F"/>
    <w:rsid w:val="0023780D"/>
    <w:rsid w:val="005D24C1"/>
    <w:rsid w:val="006E6395"/>
    <w:rsid w:val="008A3395"/>
    <w:rsid w:val="008B0AF1"/>
    <w:rsid w:val="008F52A0"/>
    <w:rsid w:val="009A5A8D"/>
    <w:rsid w:val="00A24227"/>
    <w:rsid w:val="00C6396D"/>
    <w:rsid w:val="00C74A12"/>
    <w:rsid w:val="00E0316C"/>
    <w:rsid w:val="00E5065E"/>
    <w:rsid w:val="00F54FCD"/>
    <w:rsid w:val="00FB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60315"/>
  <w15:chartTrackingRefBased/>
  <w15:docId w15:val="{24218BA7-2099-6642-9BCE-746C7ED4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2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Townsley</dc:creator>
  <cp:keywords/>
  <dc:description/>
  <cp:lastModifiedBy>Jane Townsley</cp:lastModifiedBy>
  <cp:revision>1</cp:revision>
  <dcterms:created xsi:type="dcterms:W3CDTF">2024-02-17T14:42:00Z</dcterms:created>
  <dcterms:modified xsi:type="dcterms:W3CDTF">2024-02-17T14:42:00Z</dcterms:modified>
</cp:coreProperties>
</file>